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54C" w:rsidRPr="0007715E" w:rsidRDefault="00266852">
      <w:pPr>
        <w:pStyle w:val="BodyA"/>
        <w:jc w:val="center"/>
        <w:rPr>
          <w:rFonts w:ascii="Arial" w:eastAsia="Arial" w:hAnsi="Arial" w:cs="Arial"/>
          <w:b/>
          <w:bCs/>
          <w:sz w:val="24"/>
          <w:szCs w:val="24"/>
        </w:rPr>
      </w:pPr>
      <w:bookmarkStart w:id="0" w:name="_GoBack"/>
      <w:bookmarkEnd w:id="0"/>
      <w:r w:rsidRPr="0007715E">
        <w:rPr>
          <w:rFonts w:ascii="Arial" w:hAnsi="Arial" w:cs="Arial"/>
          <w:b/>
          <w:bCs/>
          <w:sz w:val="24"/>
          <w:szCs w:val="24"/>
        </w:rPr>
        <w:t>ΑΝΑΚΟΙΝΩΣΗ</w:t>
      </w:r>
    </w:p>
    <w:p w:rsidR="0071754C" w:rsidRPr="0007715E" w:rsidRDefault="0071754C">
      <w:pPr>
        <w:pStyle w:val="BodyA"/>
        <w:jc w:val="both"/>
        <w:rPr>
          <w:rFonts w:ascii="Arial" w:eastAsia="Arial" w:hAnsi="Arial" w:cs="Arial"/>
          <w:sz w:val="24"/>
          <w:szCs w:val="24"/>
        </w:rPr>
      </w:pPr>
    </w:p>
    <w:p w:rsidR="0071754C" w:rsidRPr="0007715E" w:rsidRDefault="00266852">
      <w:pPr>
        <w:pStyle w:val="BodyA"/>
        <w:spacing w:line="240" w:lineRule="auto"/>
        <w:jc w:val="both"/>
        <w:rPr>
          <w:rFonts w:ascii="Arial" w:eastAsia="Arial" w:hAnsi="Arial" w:cs="Arial"/>
          <w:sz w:val="24"/>
          <w:szCs w:val="24"/>
        </w:rPr>
      </w:pPr>
      <w:r w:rsidRPr="0007715E">
        <w:rPr>
          <w:rFonts w:ascii="Arial" w:hAnsi="Arial" w:cs="Arial"/>
          <w:sz w:val="24"/>
          <w:szCs w:val="24"/>
        </w:rPr>
        <w:t>Το Υπουργείο Εργασίας, Πρόνοιας και Κοινωνικών Ασφαλίσεων επιθυμεί να ενημερώσει τις οικογένειες με ένα ή δύο εξαρτώμενα τέκνα που ενδιαφέρονται να υποβάλουν αίτηση για την παραχώρηση επιδόματος τέκνου για το έτος 2015, με βάση τον περί Παροχής Επιδόματος Τέκνου Νόμο, ότι για φέτος το εφάπαξ ετήσιο επίδομα τέκνου θα αρχίσει να καταβάλλεται από τον Οκτώβριο και όχι από το Δεκέμβριο, όπως συνέβαινε σε προηγούμενα έτη</w:t>
      </w:r>
      <w:r w:rsidRPr="0007715E">
        <w:rPr>
          <w:rFonts w:ascii="Arial" w:hAnsi="Arial" w:cs="Arial"/>
          <w:sz w:val="24"/>
          <w:szCs w:val="24"/>
          <w:lang w:val="en-US"/>
        </w:rPr>
        <w:t>,</w:t>
      </w:r>
      <w:r w:rsidRPr="0007715E">
        <w:rPr>
          <w:rFonts w:ascii="Arial" w:hAnsi="Arial" w:cs="Arial"/>
          <w:sz w:val="24"/>
          <w:szCs w:val="24"/>
        </w:rPr>
        <w:t xml:space="preserve"> νοουμένου ότι η αίτηση υποβληθεί το συντομότερο δυνατό και ολοκληρωθεί η εξέταση της από την Υπηρεσία Διαχείρισης Επιδομάτων Πρόνοιας. </w:t>
      </w:r>
    </w:p>
    <w:p w:rsidR="0071754C" w:rsidRPr="0007715E" w:rsidRDefault="00266852">
      <w:pPr>
        <w:pStyle w:val="BodyA"/>
        <w:spacing w:line="240" w:lineRule="auto"/>
        <w:jc w:val="both"/>
        <w:rPr>
          <w:rFonts w:ascii="Arial" w:eastAsia="Arial" w:hAnsi="Arial" w:cs="Arial"/>
          <w:sz w:val="24"/>
          <w:szCs w:val="24"/>
        </w:rPr>
      </w:pPr>
      <w:r w:rsidRPr="0007715E">
        <w:rPr>
          <w:rFonts w:ascii="Arial" w:hAnsi="Arial" w:cs="Arial"/>
          <w:sz w:val="24"/>
          <w:szCs w:val="24"/>
        </w:rPr>
        <w:t>Οι οικογένειες με ένα ή δύο εξαρτώμενα τέκνα, καλούνται να υποβάλουν άμεσα τις αιτήσεις τους για παραχώρηση</w:t>
      </w:r>
      <w:r w:rsidR="00927226">
        <w:rPr>
          <w:rFonts w:ascii="Arial" w:hAnsi="Arial" w:cs="Arial"/>
          <w:sz w:val="24"/>
          <w:szCs w:val="24"/>
          <w:lang w:val="en-GB"/>
        </w:rPr>
        <w:t xml:space="preserve"> </w:t>
      </w:r>
      <w:r w:rsidRPr="0007715E">
        <w:rPr>
          <w:rFonts w:ascii="Arial" w:hAnsi="Arial" w:cs="Arial"/>
          <w:sz w:val="24"/>
          <w:szCs w:val="24"/>
        </w:rPr>
        <w:t xml:space="preserve">επιδόματος τέκνου, </w:t>
      </w:r>
      <w:r w:rsidR="00927226" w:rsidRPr="0007715E">
        <w:rPr>
          <w:rFonts w:ascii="Arial" w:hAnsi="Arial" w:cs="Arial"/>
          <w:sz w:val="24"/>
          <w:szCs w:val="24"/>
        </w:rPr>
        <w:t>ώστε</w:t>
      </w:r>
      <w:r w:rsidRPr="0007715E">
        <w:rPr>
          <w:rFonts w:ascii="Arial" w:hAnsi="Arial" w:cs="Arial"/>
          <w:sz w:val="24"/>
          <w:szCs w:val="24"/>
        </w:rPr>
        <w:t xml:space="preserve"> μέχρι τον Οκτώβριο </w:t>
      </w:r>
      <w:r w:rsidR="00927226">
        <w:rPr>
          <w:rFonts w:ascii="Arial" w:hAnsi="Arial" w:cs="Arial"/>
          <w:sz w:val="24"/>
          <w:szCs w:val="24"/>
        </w:rPr>
        <w:t xml:space="preserve">2015 </w:t>
      </w:r>
      <w:r w:rsidRPr="0007715E">
        <w:rPr>
          <w:rFonts w:ascii="Arial" w:hAnsi="Arial" w:cs="Arial"/>
          <w:sz w:val="24"/>
          <w:szCs w:val="24"/>
        </w:rPr>
        <w:t>να κατα</w:t>
      </w:r>
      <w:r w:rsidR="00927226">
        <w:rPr>
          <w:rFonts w:ascii="Arial" w:hAnsi="Arial" w:cs="Arial"/>
          <w:sz w:val="24"/>
          <w:szCs w:val="24"/>
        </w:rPr>
        <w:t>σ</w:t>
      </w:r>
      <w:r w:rsidRPr="0007715E">
        <w:rPr>
          <w:rFonts w:ascii="Arial" w:hAnsi="Arial" w:cs="Arial"/>
          <w:sz w:val="24"/>
          <w:szCs w:val="24"/>
        </w:rPr>
        <w:t>τεί δυνατή η καταβολή του ετήσιου επιδόματος τέκνου.</w:t>
      </w:r>
    </w:p>
    <w:p w:rsidR="00927226" w:rsidRDefault="00266852">
      <w:pPr>
        <w:pStyle w:val="BodyA"/>
        <w:spacing w:line="240" w:lineRule="auto"/>
        <w:jc w:val="both"/>
        <w:rPr>
          <w:rFonts w:ascii="Arial" w:eastAsia="Arial" w:hAnsi="Arial" w:cs="Arial"/>
          <w:sz w:val="24"/>
          <w:szCs w:val="24"/>
        </w:rPr>
      </w:pPr>
      <w:r w:rsidRPr="0007715E">
        <w:rPr>
          <w:rFonts w:ascii="Arial" w:hAnsi="Arial" w:cs="Arial"/>
          <w:sz w:val="24"/>
          <w:szCs w:val="24"/>
        </w:rPr>
        <w:t xml:space="preserve">Διευκρινίζεται ότι οι αιτήσεις για την παραχώρηση επιδόματος τέκνου εξετάζονται με τη σειρά, με βάση την ημερομηνία υποβολής τους. </w:t>
      </w:r>
      <w:r w:rsidRPr="0007715E">
        <w:rPr>
          <w:rFonts w:ascii="Arial" w:eastAsia="Arial" w:hAnsi="Arial" w:cs="Arial"/>
          <w:sz w:val="24"/>
          <w:szCs w:val="24"/>
        </w:rPr>
        <w:br/>
        <w:t xml:space="preserve"> </w:t>
      </w:r>
    </w:p>
    <w:p w:rsidR="0071754C" w:rsidRPr="0007715E" w:rsidRDefault="00927226">
      <w:pPr>
        <w:pStyle w:val="BodyA"/>
        <w:spacing w:line="240" w:lineRule="auto"/>
        <w:jc w:val="both"/>
        <w:rPr>
          <w:rFonts w:ascii="Arial" w:eastAsia="Arial" w:hAnsi="Arial" w:cs="Arial"/>
          <w:sz w:val="24"/>
          <w:szCs w:val="24"/>
        </w:rPr>
      </w:pPr>
      <w:r>
        <w:rPr>
          <w:rFonts w:ascii="Arial" w:hAnsi="Arial" w:cs="Arial"/>
          <w:sz w:val="24"/>
          <w:szCs w:val="24"/>
        </w:rPr>
        <w:t>Με την ευκαιρία της παρούσας Ανακοίνωσ</w:t>
      </w:r>
      <w:r w:rsidR="00266852" w:rsidRPr="0007715E">
        <w:rPr>
          <w:rFonts w:ascii="Arial" w:hAnsi="Arial" w:cs="Arial"/>
          <w:sz w:val="24"/>
          <w:szCs w:val="24"/>
        </w:rPr>
        <w:t xml:space="preserve">ης, υπενθυμίζεται ότι όσες </w:t>
      </w:r>
      <w:proofErr w:type="spellStart"/>
      <w:r w:rsidR="00266852" w:rsidRPr="0007715E">
        <w:rPr>
          <w:rFonts w:ascii="Arial" w:hAnsi="Arial" w:cs="Arial"/>
          <w:sz w:val="24"/>
          <w:szCs w:val="24"/>
        </w:rPr>
        <w:t>τρίτεκνες</w:t>
      </w:r>
      <w:proofErr w:type="spellEnd"/>
      <w:r w:rsidR="00266852" w:rsidRPr="0007715E">
        <w:rPr>
          <w:rFonts w:ascii="Arial" w:hAnsi="Arial" w:cs="Arial"/>
          <w:sz w:val="24"/>
          <w:szCs w:val="24"/>
        </w:rPr>
        <w:t xml:space="preserve"> και πολύτεκνες οικογένειες δεν έχουν ακόμη αιτηθεί για την παραχώρηση του επιδόματος τέκνου για το έτος 2015, συνεχίζουν να έχουν τη δυνατότητα υποβολής αίτη</w:t>
      </w:r>
      <w:r>
        <w:rPr>
          <w:rFonts w:ascii="Arial" w:hAnsi="Arial" w:cs="Arial"/>
          <w:sz w:val="24"/>
          <w:szCs w:val="24"/>
        </w:rPr>
        <w:t>σ</w:t>
      </w:r>
      <w:r w:rsidR="00266852" w:rsidRPr="0007715E">
        <w:rPr>
          <w:rFonts w:ascii="Arial" w:hAnsi="Arial" w:cs="Arial"/>
          <w:sz w:val="24"/>
          <w:szCs w:val="24"/>
        </w:rPr>
        <w:t>ης, η οποία μετά την υποβολή της εξετάζεται κατά προτεραιότητα.</w:t>
      </w:r>
    </w:p>
    <w:p w:rsidR="0071754C" w:rsidRPr="0007715E" w:rsidRDefault="00266852">
      <w:pPr>
        <w:pStyle w:val="BodyA"/>
        <w:spacing w:line="240" w:lineRule="auto"/>
        <w:jc w:val="both"/>
        <w:rPr>
          <w:rFonts w:ascii="Arial" w:eastAsia="Arial" w:hAnsi="Arial" w:cs="Arial"/>
          <w:sz w:val="24"/>
          <w:szCs w:val="24"/>
          <w:lang w:val="en-US"/>
        </w:rPr>
      </w:pPr>
      <w:r w:rsidRPr="0007715E">
        <w:rPr>
          <w:rFonts w:ascii="Arial" w:hAnsi="Arial" w:cs="Arial"/>
          <w:sz w:val="24"/>
          <w:szCs w:val="24"/>
        </w:rPr>
        <w:t xml:space="preserve">Το έντυπο αίτησης για το επίδομα τέκνου και το επίδομα </w:t>
      </w:r>
      <w:proofErr w:type="spellStart"/>
      <w:r w:rsidRPr="0007715E">
        <w:rPr>
          <w:rFonts w:ascii="Arial" w:hAnsi="Arial" w:cs="Arial"/>
          <w:sz w:val="24"/>
          <w:szCs w:val="24"/>
        </w:rPr>
        <w:t>μονογονεϊκής</w:t>
      </w:r>
      <w:proofErr w:type="spellEnd"/>
      <w:r w:rsidRPr="0007715E">
        <w:rPr>
          <w:rFonts w:ascii="Arial" w:hAnsi="Arial" w:cs="Arial"/>
          <w:sz w:val="24"/>
          <w:szCs w:val="24"/>
        </w:rPr>
        <w:t xml:space="preserve"> οικογένειας (ενιαίο έντυπο), μπορεί να εξασφαλιστεί από τα γραφεία της Υπηρεσίας Διαχείρισης Επιδομάτων Πρόνοιας (Τεύκρου 6, 1066 Λευκωσία), τα Κέντρα Εξυπηρέτησης του Πολίτη, καθώς και από την ιστοσελίδα του Υπουργείου Εργασίας, Πρόνοιας και Κοινωνικών Ασφαλίσεων</w:t>
      </w:r>
      <w:r w:rsidRPr="0007715E">
        <w:rPr>
          <w:rFonts w:ascii="Arial" w:hAnsi="Arial" w:cs="Arial"/>
          <w:sz w:val="24"/>
          <w:szCs w:val="24"/>
          <w:lang w:val="en-US"/>
        </w:rPr>
        <w:t xml:space="preserve">: </w:t>
      </w:r>
      <w:hyperlink r:id="rId7" w:history="1">
        <w:r w:rsidRPr="0007715E">
          <w:rPr>
            <w:rStyle w:val="Hyperlink0"/>
          </w:rPr>
          <w:t>http://www.mlsi.gov.cy</w:t>
        </w:r>
      </w:hyperlink>
      <w:r w:rsidRPr="0007715E">
        <w:rPr>
          <w:rFonts w:ascii="Arial" w:hAnsi="Arial" w:cs="Arial"/>
          <w:sz w:val="24"/>
          <w:szCs w:val="24"/>
          <w:lang w:val="en-US"/>
        </w:rPr>
        <w:t xml:space="preserve"> </w:t>
      </w:r>
    </w:p>
    <w:p w:rsidR="0071754C" w:rsidRPr="0007715E" w:rsidRDefault="0071754C">
      <w:pPr>
        <w:pStyle w:val="BodyA"/>
        <w:spacing w:line="240" w:lineRule="auto"/>
        <w:rPr>
          <w:rFonts w:ascii="Arial" w:eastAsia="Arial" w:hAnsi="Arial" w:cs="Arial"/>
          <w:sz w:val="24"/>
          <w:szCs w:val="24"/>
          <w:lang w:val="en-US"/>
        </w:rPr>
      </w:pPr>
    </w:p>
    <w:p w:rsidR="0071754C" w:rsidRPr="0007715E" w:rsidRDefault="0071754C">
      <w:pPr>
        <w:pStyle w:val="BodyA"/>
        <w:spacing w:line="240" w:lineRule="auto"/>
        <w:rPr>
          <w:rFonts w:ascii="Arial" w:eastAsia="Arial" w:hAnsi="Arial" w:cs="Arial"/>
          <w:sz w:val="24"/>
          <w:szCs w:val="24"/>
          <w:lang w:val="en-US"/>
        </w:rPr>
      </w:pPr>
    </w:p>
    <w:p w:rsidR="0071754C" w:rsidRPr="0007715E" w:rsidRDefault="00266852">
      <w:pPr>
        <w:pStyle w:val="BodyA"/>
        <w:spacing w:line="240" w:lineRule="auto"/>
        <w:rPr>
          <w:rFonts w:ascii="Arial" w:eastAsia="Arial" w:hAnsi="Arial" w:cs="Arial"/>
          <w:sz w:val="24"/>
          <w:szCs w:val="24"/>
        </w:rPr>
      </w:pPr>
      <w:r w:rsidRPr="0007715E">
        <w:rPr>
          <w:rFonts w:ascii="Arial" w:hAnsi="Arial" w:cs="Arial"/>
          <w:sz w:val="24"/>
          <w:szCs w:val="24"/>
        </w:rPr>
        <w:t>ΥΠΟΥΡΓΕΙΟ ΕΡΓΑΣΙΑΣ, ΠΡΟΝΟΙΑΣ ΚΑΙ ΚΟΙΝΩΝΙΚΩΝ ΑΣΦΑΛΙΣΕΩΝ</w:t>
      </w:r>
    </w:p>
    <w:p w:rsidR="0071754C" w:rsidRPr="0007715E" w:rsidRDefault="00266852">
      <w:pPr>
        <w:pStyle w:val="BodyA"/>
        <w:spacing w:line="240" w:lineRule="auto"/>
        <w:rPr>
          <w:rFonts w:ascii="Arial" w:eastAsia="Arial" w:hAnsi="Arial" w:cs="Arial"/>
          <w:sz w:val="24"/>
          <w:szCs w:val="24"/>
        </w:rPr>
      </w:pPr>
      <w:r w:rsidRPr="0007715E">
        <w:rPr>
          <w:rFonts w:ascii="Arial" w:hAnsi="Arial" w:cs="Arial"/>
          <w:sz w:val="24"/>
          <w:szCs w:val="24"/>
        </w:rPr>
        <w:t xml:space="preserve"> ΑΥΓΟΥΣΤΟ</w:t>
      </w:r>
      <w:r w:rsidR="00D52504">
        <w:rPr>
          <w:rFonts w:ascii="Arial" w:hAnsi="Arial" w:cs="Arial"/>
          <w:sz w:val="24"/>
          <w:szCs w:val="24"/>
        </w:rPr>
        <w:t>Σ</w:t>
      </w:r>
      <w:r w:rsidRPr="0007715E">
        <w:rPr>
          <w:rFonts w:ascii="Arial" w:hAnsi="Arial" w:cs="Arial"/>
          <w:sz w:val="24"/>
          <w:szCs w:val="24"/>
        </w:rPr>
        <w:t xml:space="preserve"> 2015</w:t>
      </w:r>
    </w:p>
    <w:p w:rsidR="0071754C" w:rsidRPr="0007715E" w:rsidRDefault="00266852">
      <w:pPr>
        <w:pStyle w:val="BodyA"/>
        <w:rPr>
          <w:rFonts w:ascii="Arial" w:hAnsi="Arial" w:cs="Arial"/>
          <w:sz w:val="24"/>
          <w:szCs w:val="24"/>
        </w:rPr>
      </w:pPr>
      <w:r w:rsidRPr="0007715E">
        <w:rPr>
          <w:rFonts w:ascii="Arial" w:hAnsi="Arial" w:cs="Arial"/>
          <w:sz w:val="24"/>
          <w:szCs w:val="24"/>
        </w:rPr>
        <w:t xml:space="preserve"> </w:t>
      </w:r>
    </w:p>
    <w:sectPr w:rsidR="0071754C" w:rsidRPr="0007715E">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D5F" w:rsidRDefault="00BB0D5F">
      <w:r>
        <w:separator/>
      </w:r>
    </w:p>
  </w:endnote>
  <w:endnote w:type="continuationSeparator" w:id="0">
    <w:p w:rsidR="00BB0D5F" w:rsidRDefault="00BB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54C" w:rsidRDefault="0071754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D5F" w:rsidRDefault="00BB0D5F">
      <w:r>
        <w:separator/>
      </w:r>
    </w:p>
  </w:footnote>
  <w:footnote w:type="continuationSeparator" w:id="0">
    <w:p w:rsidR="00BB0D5F" w:rsidRDefault="00BB0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54C" w:rsidRDefault="0071754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71754C"/>
    <w:rsid w:val="0007715E"/>
    <w:rsid w:val="00266852"/>
    <w:rsid w:val="0071754C"/>
    <w:rsid w:val="00927226"/>
    <w:rsid w:val="00B61AA0"/>
    <w:rsid w:val="00BB0D5F"/>
    <w:rsid w:val="00BB67ED"/>
    <w:rsid w:val="00D52504"/>
    <w:rsid w:val="00E163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Link">
    <w:name w:val="Link"/>
    <w:rPr>
      <w:u w:val="single"/>
    </w:rPr>
  </w:style>
  <w:style w:type="character" w:customStyle="1" w:styleId="Hyperlink0">
    <w:name w:val="Hyperlink.0"/>
    <w:basedOn w:val="Link"/>
    <w:rPr>
      <w:rFonts w:ascii="Arial" w:eastAsia="Arial" w:hAnsi="Arial" w:cs="Arial"/>
      <w:sz w:val="24"/>
      <w:szCs w:val="24"/>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Link">
    <w:name w:val="Link"/>
    <w:rPr>
      <w:u w:val="single"/>
    </w:rPr>
  </w:style>
  <w:style w:type="character" w:customStyle="1" w:styleId="Hyperlink0">
    <w:name w:val="Hyperlink.0"/>
    <w:basedOn w:val="Link"/>
    <w:rPr>
      <w:rFonts w:ascii="Arial" w:eastAsia="Arial" w:hAnsi="Arial" w:cs="Arial"/>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lsi.gov.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Company>Hewlett-Packard Company</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Katsavra</dc:creator>
  <cp:lastModifiedBy>Andrea Katsavra</cp:lastModifiedBy>
  <cp:revision>2</cp:revision>
  <dcterms:created xsi:type="dcterms:W3CDTF">2015-08-27T08:46:00Z</dcterms:created>
  <dcterms:modified xsi:type="dcterms:W3CDTF">2015-08-27T08:46:00Z</dcterms:modified>
</cp:coreProperties>
</file>